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FC1" w:rsidRPr="004420B6" w:rsidRDefault="004F0D44" w:rsidP="00CC7FC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bCs/>
          <w:sz w:val="32"/>
          <w:szCs w:val="32"/>
        </w:rPr>
      </w:pPr>
      <w:proofErr w:type="spellStart"/>
      <w:r w:rsidRPr="004420B6">
        <w:rPr>
          <w:rFonts w:asciiTheme="majorHAnsi" w:hAnsiTheme="majorHAnsi" w:cs="Arial"/>
          <w:b/>
          <w:bCs/>
          <w:sz w:val="32"/>
          <w:szCs w:val="32"/>
        </w:rPr>
        <w:t>zał</w:t>
      </w:r>
      <w:proofErr w:type="spellEnd"/>
      <w:r w:rsidRPr="004420B6">
        <w:rPr>
          <w:rFonts w:asciiTheme="majorHAnsi" w:hAnsiTheme="majorHAnsi" w:cs="Arial"/>
          <w:b/>
          <w:bCs/>
          <w:sz w:val="32"/>
          <w:szCs w:val="32"/>
        </w:rPr>
        <w:t xml:space="preserve"> nr 6</w:t>
      </w:r>
      <w:r w:rsidR="00CC7FC1" w:rsidRPr="004420B6">
        <w:rPr>
          <w:rFonts w:asciiTheme="majorHAnsi" w:hAnsiTheme="majorHAnsi" w:cs="Arial"/>
          <w:b/>
          <w:bCs/>
          <w:sz w:val="32"/>
          <w:szCs w:val="32"/>
        </w:rPr>
        <w:t>/</w:t>
      </w:r>
      <w:proofErr w:type="spellStart"/>
      <w:r w:rsidR="00CC7FC1" w:rsidRPr="004420B6">
        <w:rPr>
          <w:rFonts w:asciiTheme="majorHAnsi" w:hAnsiTheme="majorHAnsi" w:cs="Arial"/>
          <w:b/>
          <w:bCs/>
          <w:sz w:val="32"/>
          <w:szCs w:val="32"/>
        </w:rPr>
        <w:t>pfu</w:t>
      </w:r>
      <w:proofErr w:type="spellEnd"/>
    </w:p>
    <w:p w:rsidR="00CC7FC1" w:rsidRPr="004420B6" w:rsidRDefault="00CC7FC1" w:rsidP="00CC7FC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4420B6">
        <w:rPr>
          <w:rFonts w:asciiTheme="majorHAnsi" w:hAnsiTheme="majorHAnsi" w:cs="Arial"/>
          <w:b/>
          <w:sz w:val="24"/>
          <w:szCs w:val="24"/>
        </w:rPr>
        <w:t>Wytyczne do projektowania</w:t>
      </w:r>
    </w:p>
    <w:p w:rsidR="00174471" w:rsidRPr="00DC3FA3" w:rsidRDefault="0051560E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1.</w:t>
      </w:r>
      <w:r w:rsidR="004F0D44" w:rsidRPr="00DC3FA3">
        <w:rPr>
          <w:rFonts w:asciiTheme="majorHAnsi" w:hAnsiTheme="majorHAnsi" w:cs="Arial"/>
          <w:sz w:val="24"/>
          <w:szCs w:val="24"/>
        </w:rPr>
        <w:t xml:space="preserve"> budynek 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winien spełniać wymogi przepisów dotyczących budynków mieszkalnych</w:t>
      </w:r>
      <w:r w:rsidR="008D0F9C" w:rsidRPr="00DC3FA3">
        <w:rPr>
          <w:rFonts w:asciiTheme="majorHAnsi" w:hAnsiTheme="majorHAnsi" w:cs="Arial"/>
          <w:sz w:val="24"/>
          <w:szCs w:val="24"/>
        </w:rPr>
        <w:t>, wielorodzinnych</w:t>
      </w:r>
    </w:p>
    <w:p w:rsidR="00174471" w:rsidRPr="00DC3FA3" w:rsidRDefault="0051560E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1.</w:t>
      </w:r>
      <w:r w:rsidR="00174471" w:rsidRPr="00DC3FA3">
        <w:rPr>
          <w:rFonts w:asciiTheme="majorHAnsi" w:hAnsiTheme="majorHAnsi" w:cs="Arial"/>
          <w:sz w:val="24"/>
          <w:szCs w:val="24"/>
        </w:rPr>
        <w:t>1.konstrukcja nośna</w:t>
      </w:r>
    </w:p>
    <w:p w:rsidR="00174471" w:rsidRPr="00DC3FA3" w:rsidRDefault="001672FB" w:rsidP="004F0D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4F0D44" w:rsidRPr="00DC3FA3">
        <w:rPr>
          <w:rFonts w:asciiTheme="majorHAnsi" w:hAnsiTheme="majorHAnsi" w:cs="Arial"/>
          <w:sz w:val="24"/>
          <w:szCs w:val="24"/>
        </w:rPr>
        <w:t>murowana, żelbetowa;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1.2.ściany zewnętrzne</w:t>
      </w:r>
      <w:r w:rsidR="008D0F9C" w:rsidRPr="00DC3FA3">
        <w:rPr>
          <w:rFonts w:asciiTheme="majorHAnsi" w:hAnsiTheme="majorHAnsi" w:cs="Arial"/>
          <w:sz w:val="24"/>
          <w:szCs w:val="24"/>
        </w:rPr>
        <w:t xml:space="preserve"> i wewnętrzne : murowane z bloczków gazobetonowych, </w:t>
      </w:r>
    </w:p>
    <w:p w:rsidR="008D0F9C" w:rsidRPr="00DC3FA3" w:rsidRDefault="008D0F9C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1.3.Stropy: elementy prefabrykowane żelbetowe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1.4.Stropodach</w:t>
      </w:r>
    </w:p>
    <w:p w:rsidR="00174471" w:rsidRPr="00DC3FA3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konstrukcja: </w:t>
      </w:r>
      <w:r w:rsidR="0051560E" w:rsidRPr="00DC3FA3">
        <w:rPr>
          <w:rFonts w:asciiTheme="majorHAnsi" w:hAnsiTheme="majorHAnsi" w:cs="Arial"/>
          <w:sz w:val="24"/>
          <w:szCs w:val="24"/>
        </w:rPr>
        <w:t>żelbetowa</w:t>
      </w:r>
      <w:r w:rsidR="00174471" w:rsidRPr="00DC3FA3">
        <w:rPr>
          <w:rFonts w:asciiTheme="majorHAnsi" w:hAnsiTheme="majorHAnsi" w:cs="Arial"/>
          <w:sz w:val="24"/>
          <w:szCs w:val="24"/>
        </w:rPr>
        <w:t>,</w:t>
      </w:r>
    </w:p>
    <w:p w:rsidR="00174471" w:rsidRPr="00DC3FA3" w:rsidRDefault="001672FB" w:rsidP="0051560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izolacja termiczna i wodna: </w:t>
      </w:r>
      <w:r w:rsidR="0051560E" w:rsidRPr="00DC3FA3">
        <w:rPr>
          <w:rFonts w:asciiTheme="majorHAnsi" w:hAnsiTheme="majorHAnsi" w:cs="Arial"/>
          <w:sz w:val="24"/>
          <w:szCs w:val="24"/>
        </w:rPr>
        <w:t>styropian + papa zgrzewalna,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1.5.ściany wewnętrzne działowe</w:t>
      </w:r>
    </w:p>
    <w:p w:rsidR="00174471" w:rsidRPr="00DC3FA3" w:rsidRDefault="001672FB" w:rsidP="0051560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51560E" w:rsidRPr="00DC3FA3">
        <w:rPr>
          <w:rFonts w:asciiTheme="majorHAnsi" w:hAnsiTheme="majorHAnsi" w:cs="Arial"/>
          <w:sz w:val="24"/>
          <w:szCs w:val="24"/>
        </w:rPr>
        <w:t xml:space="preserve">murowane </w:t>
      </w:r>
    </w:p>
    <w:p w:rsidR="00174471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wykończenie</w:t>
      </w:r>
      <w:r w:rsidR="008D0F9C" w:rsidRPr="00DC3FA3">
        <w:rPr>
          <w:rFonts w:asciiTheme="majorHAnsi" w:hAnsiTheme="majorHAnsi" w:cs="Arial"/>
          <w:sz w:val="24"/>
          <w:szCs w:val="24"/>
        </w:rPr>
        <w:t xml:space="preserve"> ścian i sufitów</w:t>
      </w:r>
      <w:r w:rsidR="0051560E" w:rsidRPr="00DC3FA3">
        <w:rPr>
          <w:rFonts w:asciiTheme="majorHAnsi" w:hAnsiTheme="majorHAnsi" w:cs="Arial"/>
          <w:sz w:val="24"/>
          <w:szCs w:val="24"/>
        </w:rPr>
        <w:t>: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</w:t>
      </w:r>
      <w:r w:rsidR="0051560E" w:rsidRPr="00DC3FA3">
        <w:rPr>
          <w:rFonts w:asciiTheme="majorHAnsi" w:hAnsiTheme="majorHAnsi" w:cs="Arial"/>
          <w:sz w:val="24"/>
          <w:szCs w:val="24"/>
        </w:rPr>
        <w:t>tynk gipsowy</w:t>
      </w:r>
    </w:p>
    <w:p w:rsidR="001672FB" w:rsidRPr="00DC3FA3" w:rsidRDefault="004420B6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- podłogi:</w:t>
      </w:r>
      <w:r w:rsidR="001672FB">
        <w:rPr>
          <w:rFonts w:asciiTheme="majorHAnsi" w:hAnsiTheme="majorHAnsi" w:cs="Arial"/>
          <w:sz w:val="24"/>
          <w:szCs w:val="24"/>
        </w:rPr>
        <w:t xml:space="preserve"> </w:t>
      </w:r>
      <w:r>
        <w:rPr>
          <w:rFonts w:asciiTheme="majorHAnsi" w:hAnsiTheme="majorHAnsi" w:cs="Arial"/>
          <w:sz w:val="24"/>
          <w:szCs w:val="24"/>
        </w:rPr>
        <w:t>przedpokoje, kuchnie lub aneksy kuchenne i łazienki-  płytki gres, pokoje panele podłogowe,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1.6.stolarka okienna i drzwiowa</w:t>
      </w:r>
    </w:p>
    <w:p w:rsidR="00174471" w:rsidRPr="00DC3FA3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okna:</w:t>
      </w:r>
      <w:r w:rsidR="001A3AFB" w:rsidRPr="00DC3FA3">
        <w:rPr>
          <w:rFonts w:asciiTheme="majorHAnsi" w:hAnsiTheme="majorHAnsi" w:cs="Arial"/>
          <w:sz w:val="24"/>
          <w:szCs w:val="24"/>
        </w:rPr>
        <w:t xml:space="preserve"> PCV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z nawietrzakami w górnej ramie okna</w:t>
      </w:r>
      <w:r w:rsidR="008D0F9C" w:rsidRPr="00DC3FA3">
        <w:rPr>
          <w:rFonts w:asciiTheme="majorHAnsi" w:hAnsiTheme="majorHAnsi" w:cs="Arial"/>
          <w:sz w:val="24"/>
          <w:szCs w:val="24"/>
        </w:rPr>
        <w:t>,</w:t>
      </w:r>
    </w:p>
    <w:p w:rsidR="00174471" w:rsidRPr="00DC3FA3" w:rsidRDefault="001672FB" w:rsidP="008D0F9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drzwi </w:t>
      </w:r>
      <w:r w:rsidR="001A3AFB" w:rsidRPr="00DC3FA3">
        <w:rPr>
          <w:rFonts w:asciiTheme="majorHAnsi" w:hAnsiTheme="majorHAnsi" w:cs="Arial"/>
          <w:sz w:val="24"/>
          <w:szCs w:val="24"/>
        </w:rPr>
        <w:t>wejściowe</w:t>
      </w:r>
      <w:r w:rsidR="008D0F9C" w:rsidRPr="00DC3FA3">
        <w:rPr>
          <w:rFonts w:asciiTheme="majorHAnsi" w:hAnsiTheme="majorHAnsi" w:cs="Arial"/>
          <w:sz w:val="24"/>
          <w:szCs w:val="24"/>
        </w:rPr>
        <w:t xml:space="preserve"> płytowe</w:t>
      </w:r>
      <w:r w:rsidR="001A3AFB" w:rsidRPr="00DC3FA3">
        <w:rPr>
          <w:rFonts w:asciiTheme="majorHAnsi" w:hAnsiTheme="majorHAnsi" w:cs="Arial"/>
          <w:sz w:val="24"/>
          <w:szCs w:val="24"/>
        </w:rPr>
        <w:t xml:space="preserve"> do mieszkań </w:t>
      </w:r>
      <w:r w:rsidR="008D0F9C" w:rsidRPr="00DC3FA3">
        <w:rPr>
          <w:rFonts w:asciiTheme="majorHAnsi" w:hAnsiTheme="majorHAnsi" w:cs="Arial"/>
          <w:sz w:val="24"/>
          <w:szCs w:val="24"/>
        </w:rPr>
        <w:t xml:space="preserve"> wyposażone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w dwa zamki patentowe </w:t>
      </w:r>
    </w:p>
    <w:p w:rsidR="00174471" w:rsidRPr="00DC3FA3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drzwi wewnętrzne</w:t>
      </w:r>
      <w:r w:rsidR="008D0F9C" w:rsidRPr="00DC3FA3">
        <w:rPr>
          <w:rFonts w:asciiTheme="majorHAnsi" w:hAnsiTheme="majorHAnsi" w:cs="Arial"/>
          <w:sz w:val="24"/>
          <w:szCs w:val="24"/>
        </w:rPr>
        <w:t xml:space="preserve"> płytowe z ościeżnicami stalowymi</w:t>
      </w:r>
      <w:r w:rsidR="00174471" w:rsidRPr="00DC3FA3">
        <w:rPr>
          <w:rFonts w:asciiTheme="majorHAnsi" w:hAnsiTheme="majorHAnsi" w:cs="Arial"/>
          <w:sz w:val="24"/>
          <w:szCs w:val="24"/>
        </w:rPr>
        <w:t>, drzwi do łazienki</w:t>
      </w:r>
    </w:p>
    <w:p w:rsidR="00174471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z otworami wentylacyjnymi</w:t>
      </w:r>
    </w:p>
    <w:p w:rsidR="001672FB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1.7. Roboty wykończeniowe zewnętrzne</w:t>
      </w:r>
    </w:p>
    <w:p w:rsidR="001672FB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Izolacja </w:t>
      </w:r>
      <w:proofErr w:type="spellStart"/>
      <w:r>
        <w:rPr>
          <w:rFonts w:asciiTheme="majorHAnsi" w:hAnsiTheme="majorHAnsi" w:cs="Arial"/>
          <w:sz w:val="24"/>
          <w:szCs w:val="24"/>
        </w:rPr>
        <w:t>scian</w:t>
      </w:r>
      <w:proofErr w:type="spellEnd"/>
      <w:r>
        <w:rPr>
          <w:rFonts w:asciiTheme="majorHAnsi" w:hAnsiTheme="majorHAnsi" w:cs="Arial"/>
          <w:sz w:val="24"/>
          <w:szCs w:val="24"/>
        </w:rPr>
        <w:t xml:space="preserve"> zewnętrznych – metoda lekka mokra z tynkiem mineralnym malowanym farbą silikonową,</w:t>
      </w:r>
    </w:p>
    <w:p w:rsidR="001672FB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Obróbki blacharskie z blachy stalowej powlekanej,</w:t>
      </w:r>
    </w:p>
    <w:p w:rsidR="008D0F9C" w:rsidRPr="00DC3FA3" w:rsidRDefault="008D0F9C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74471" w:rsidRPr="001672FB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672FB">
        <w:rPr>
          <w:rFonts w:asciiTheme="majorHAnsi" w:hAnsiTheme="majorHAnsi" w:cs="Arial"/>
          <w:b/>
          <w:sz w:val="24"/>
          <w:szCs w:val="24"/>
        </w:rPr>
        <w:t>1.7.instalacje wewnętrzne</w:t>
      </w:r>
    </w:p>
    <w:p w:rsidR="008D0F9C" w:rsidRPr="001672FB" w:rsidRDefault="00174471" w:rsidP="008D0F9C">
      <w:pPr>
        <w:rPr>
          <w:rFonts w:asciiTheme="majorHAnsi" w:hAnsiTheme="majorHAnsi" w:cs="Arial"/>
          <w:b/>
          <w:sz w:val="24"/>
          <w:szCs w:val="24"/>
        </w:rPr>
      </w:pPr>
      <w:bookmarkStart w:id="0" w:name="_GoBack"/>
      <w:bookmarkEnd w:id="0"/>
      <w:r w:rsidRPr="001672FB">
        <w:rPr>
          <w:rFonts w:asciiTheme="majorHAnsi" w:hAnsiTheme="majorHAnsi" w:cs="Arial"/>
          <w:b/>
          <w:sz w:val="24"/>
          <w:szCs w:val="24"/>
        </w:rPr>
        <w:t>1.7.1. instalacja gazowa</w:t>
      </w:r>
    </w:p>
    <w:p w:rsidR="00174471" w:rsidRPr="00DC3FA3" w:rsidRDefault="001672FB" w:rsidP="008D0F9C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8D0F9C" w:rsidRPr="00DC3FA3">
        <w:rPr>
          <w:rFonts w:asciiTheme="majorHAnsi" w:hAnsiTheme="majorHAnsi" w:cs="Arial"/>
          <w:sz w:val="24"/>
          <w:szCs w:val="24"/>
        </w:rPr>
        <w:t xml:space="preserve">mieszkanie </w:t>
      </w:r>
      <w:r w:rsidR="00174471" w:rsidRPr="00DC3FA3">
        <w:rPr>
          <w:rFonts w:asciiTheme="majorHAnsi" w:hAnsiTheme="majorHAnsi" w:cs="Arial"/>
          <w:sz w:val="24"/>
          <w:szCs w:val="24"/>
        </w:rPr>
        <w:t>wyposaż</w:t>
      </w:r>
      <w:r w:rsidR="008D0F9C" w:rsidRPr="00DC3FA3">
        <w:rPr>
          <w:rFonts w:asciiTheme="majorHAnsi" w:hAnsiTheme="majorHAnsi" w:cs="Arial"/>
          <w:sz w:val="24"/>
          <w:szCs w:val="24"/>
        </w:rPr>
        <w:t>one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w piec gazowy dwufunkcyjny oraz w </w:t>
      </w:r>
      <w:r w:rsidR="008D0F9C" w:rsidRPr="00DC3FA3">
        <w:rPr>
          <w:rFonts w:asciiTheme="majorHAnsi" w:hAnsiTheme="majorHAnsi" w:cs="Arial"/>
          <w:sz w:val="24"/>
          <w:szCs w:val="24"/>
        </w:rPr>
        <w:t>kuchenkę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gazową z</w:t>
      </w:r>
      <w:r w:rsidR="008D0F9C" w:rsidRPr="00DC3FA3">
        <w:rPr>
          <w:rFonts w:asciiTheme="majorHAnsi" w:hAnsiTheme="majorHAnsi" w:cs="Arial"/>
          <w:sz w:val="24"/>
          <w:szCs w:val="24"/>
        </w:rPr>
        <w:t xml:space="preserve"> piekarnikiem elektrycznym z </w:t>
      </w:r>
      <w:r w:rsidR="00174471" w:rsidRPr="00DC3FA3">
        <w:rPr>
          <w:rFonts w:asciiTheme="majorHAnsi" w:hAnsiTheme="majorHAnsi" w:cs="Arial"/>
          <w:sz w:val="24"/>
          <w:szCs w:val="24"/>
        </w:rPr>
        <w:t>zabezpieczeniem przeciw wypływowi gazu</w:t>
      </w:r>
    </w:p>
    <w:p w:rsidR="00174471" w:rsidRPr="00DC3FA3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instalację we wszystkich pomieszczeniach prowadzić na ścianach 20cm pod sufitem</w:t>
      </w:r>
    </w:p>
    <w:p w:rsidR="00174471" w:rsidRPr="00DC3FA3" w:rsidRDefault="001672FB" w:rsidP="00DC3F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licznik gazowy dla każdego lokalu odrębny zlokalizować na </w:t>
      </w:r>
      <w:r w:rsidR="00DC3FA3" w:rsidRPr="00DC3FA3">
        <w:rPr>
          <w:rFonts w:asciiTheme="majorHAnsi" w:hAnsiTheme="majorHAnsi" w:cs="Arial"/>
          <w:sz w:val="24"/>
          <w:szCs w:val="24"/>
        </w:rPr>
        <w:t>klatce schodowej</w:t>
      </w:r>
    </w:p>
    <w:p w:rsidR="00174471" w:rsidRPr="001672FB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672FB">
        <w:rPr>
          <w:rFonts w:asciiTheme="majorHAnsi" w:hAnsiTheme="majorHAnsi" w:cs="Arial"/>
          <w:b/>
          <w:sz w:val="24"/>
          <w:szCs w:val="24"/>
        </w:rPr>
        <w:t>1.7.2. instalacja elektryczna</w:t>
      </w:r>
    </w:p>
    <w:p w:rsidR="00174471" w:rsidRPr="00DC3FA3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budynek wyposażony w instalację elektryczną 230V dla potrzeb oświetlenia i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zasilenia urządzeń AGD oraz pieca gazowego dwufunkcyjnego</w:t>
      </w:r>
    </w:p>
    <w:p w:rsidR="00174471" w:rsidRPr="00DC3FA3" w:rsidRDefault="001672FB" w:rsidP="00DC3F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przewody instalacji elektrycznej należy prowadzić ukrywając ją wewnątrz ścian </w:t>
      </w:r>
    </w:p>
    <w:p w:rsidR="00174471" w:rsidRPr="00DC3FA3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stosować natynkowe włączniki, gniazda wtykowe oraz oprawy oświetleniowe</w:t>
      </w:r>
    </w:p>
    <w:p w:rsidR="00174471" w:rsidRPr="00DC3FA3" w:rsidRDefault="001672FB" w:rsidP="00DC3F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licznik (dla każdego lokalu odrębny) zlokalizować na </w:t>
      </w:r>
      <w:r w:rsidR="00DC3FA3" w:rsidRPr="00DC3FA3">
        <w:rPr>
          <w:rFonts w:asciiTheme="majorHAnsi" w:hAnsiTheme="majorHAnsi" w:cs="Arial"/>
          <w:sz w:val="24"/>
          <w:szCs w:val="24"/>
        </w:rPr>
        <w:t>klatce schodowej</w:t>
      </w:r>
    </w:p>
    <w:p w:rsidR="00174471" w:rsidRPr="00DC3FA3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w każdym pokoju mieszkalnym oraz w łazience wykonać minimum 2 osobne gniazda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wtykowe, oraz dodatkowo jedno podwójne nad węzłem kuchennym i jedno podwójne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pod węzłem kuchennym. W sąsiedztwie pieca gazowego dwufunkcyjnego</w:t>
      </w:r>
    </w:p>
    <w:p w:rsidR="00DC3FA3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zlokalizować dodatkowo jedno gniazdo wtykowe do jego zasilania</w:t>
      </w:r>
    </w:p>
    <w:p w:rsidR="00174471" w:rsidRPr="001672FB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672FB">
        <w:rPr>
          <w:rFonts w:asciiTheme="majorHAnsi" w:hAnsiTheme="majorHAnsi" w:cs="Arial"/>
          <w:b/>
          <w:sz w:val="24"/>
          <w:szCs w:val="24"/>
        </w:rPr>
        <w:t>1.7.3. instalacja wodno-kanalizacyjna</w:t>
      </w:r>
    </w:p>
    <w:p w:rsidR="00174471" w:rsidRPr="00DC3FA3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DC3FA3" w:rsidRPr="00DC3FA3">
        <w:rPr>
          <w:rFonts w:asciiTheme="majorHAnsi" w:hAnsiTheme="majorHAnsi" w:cs="Arial"/>
          <w:sz w:val="24"/>
          <w:szCs w:val="24"/>
        </w:rPr>
        <w:t xml:space="preserve">mieszkanie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wyposaż</w:t>
      </w:r>
      <w:r w:rsidR="00DC3FA3" w:rsidRPr="00DC3FA3">
        <w:rPr>
          <w:rFonts w:asciiTheme="majorHAnsi" w:hAnsiTheme="majorHAnsi" w:cs="Arial"/>
          <w:sz w:val="24"/>
          <w:szCs w:val="24"/>
        </w:rPr>
        <w:t>one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w węzeł kuchenny z zlewozmywakiem oraz łazienkę w której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zlokalizowano toaletę typu kompakt, umywalkę oraz natrysk. Należy przewidzieć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możliwość podłączenia pralki automatycznej.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lastRenderedPageBreak/>
        <w:t>Ciepła woda użytkowa z pieca gazowego dwufunkcyjnego.</w:t>
      </w:r>
    </w:p>
    <w:p w:rsidR="00174471" w:rsidRPr="00DC3FA3" w:rsidRDefault="001672FB" w:rsidP="00DC3F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instalację wodną wykonać </w:t>
      </w:r>
      <w:r w:rsidR="00DC3FA3" w:rsidRPr="00DC3FA3">
        <w:rPr>
          <w:rFonts w:asciiTheme="majorHAnsi" w:hAnsiTheme="majorHAnsi" w:cs="Arial"/>
          <w:sz w:val="24"/>
          <w:szCs w:val="24"/>
        </w:rPr>
        <w:t xml:space="preserve">rurami stalowymi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</w:t>
      </w:r>
    </w:p>
    <w:p w:rsidR="00DC3FA3" w:rsidRPr="00DC3FA3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74471" w:rsidRPr="001672FB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672FB">
        <w:rPr>
          <w:rFonts w:asciiTheme="majorHAnsi" w:hAnsiTheme="majorHAnsi" w:cs="Arial"/>
          <w:b/>
          <w:sz w:val="24"/>
          <w:szCs w:val="24"/>
        </w:rPr>
        <w:t>1.7.4. instalacja grzewcza</w:t>
      </w:r>
    </w:p>
    <w:p w:rsidR="00174471" w:rsidRPr="00DC3FA3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budynek wyposażony w instalację centralnego ogrzewania w oparciu o kocioł gazowy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dwufunkcyjny i grzejniki panelowe (w łazience zastosować grzejnik łazienkowy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drabinkowy)</w:t>
      </w:r>
    </w:p>
    <w:p w:rsidR="00174471" w:rsidRPr="00DC3FA3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stosować kocioł dwufunkcyjny z zamkniętą komora spalania i montować na ścianie w</w:t>
      </w:r>
    </w:p>
    <w:p w:rsidR="00174471" w:rsidRPr="00DC3FA3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 xml:space="preserve">łazience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. </w:t>
      </w:r>
    </w:p>
    <w:p w:rsidR="00DC3FA3" w:rsidRPr="00DC3FA3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74471" w:rsidRPr="001672FB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672FB">
        <w:rPr>
          <w:rFonts w:asciiTheme="majorHAnsi" w:hAnsiTheme="majorHAnsi" w:cs="Arial"/>
          <w:b/>
          <w:sz w:val="24"/>
          <w:szCs w:val="24"/>
        </w:rPr>
        <w:t>1.7.5.</w:t>
      </w:r>
      <w:r w:rsidR="00174471" w:rsidRPr="001672FB">
        <w:rPr>
          <w:rFonts w:asciiTheme="majorHAnsi" w:hAnsiTheme="majorHAnsi" w:cs="Arial"/>
          <w:b/>
          <w:sz w:val="24"/>
          <w:szCs w:val="24"/>
        </w:rPr>
        <w:t xml:space="preserve"> wentylacja</w:t>
      </w:r>
    </w:p>
    <w:p w:rsidR="00174471" w:rsidRPr="00DC3FA3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DC3FA3" w:rsidRPr="00DC3FA3">
        <w:rPr>
          <w:rFonts w:asciiTheme="majorHAnsi" w:hAnsiTheme="majorHAnsi" w:cs="Arial"/>
          <w:sz w:val="24"/>
          <w:szCs w:val="24"/>
        </w:rPr>
        <w:t>zapewnić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wentylację w oparciu o </w:t>
      </w:r>
      <w:r w:rsidR="00DC3FA3" w:rsidRPr="00DC3FA3">
        <w:rPr>
          <w:rFonts w:asciiTheme="majorHAnsi" w:hAnsiTheme="majorHAnsi" w:cs="Arial"/>
          <w:sz w:val="24"/>
          <w:szCs w:val="24"/>
        </w:rPr>
        <w:t>kratki wentylacyjne montowane w ś</w:t>
      </w:r>
      <w:r w:rsidR="00174471" w:rsidRPr="00DC3FA3">
        <w:rPr>
          <w:rFonts w:asciiTheme="majorHAnsi" w:hAnsiTheme="majorHAnsi" w:cs="Arial"/>
          <w:sz w:val="24"/>
          <w:szCs w:val="24"/>
        </w:rPr>
        <w:t>cianach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zewnętrznych pod sufitem oraz nawietrzaki szczelinowe w oknach.</w:t>
      </w:r>
    </w:p>
    <w:p w:rsidR="00DC3FA3" w:rsidRPr="00DC3FA3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74471" w:rsidRPr="001672FB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672FB">
        <w:rPr>
          <w:rFonts w:asciiTheme="majorHAnsi" w:hAnsiTheme="majorHAnsi" w:cs="Arial"/>
          <w:b/>
          <w:sz w:val="24"/>
          <w:szCs w:val="24"/>
        </w:rPr>
        <w:t>1.7.6.wyposaż</w:t>
      </w:r>
      <w:r w:rsidR="00174471" w:rsidRPr="001672FB">
        <w:rPr>
          <w:rFonts w:asciiTheme="majorHAnsi" w:hAnsiTheme="majorHAnsi" w:cs="Arial"/>
          <w:b/>
          <w:sz w:val="24"/>
          <w:szCs w:val="24"/>
        </w:rPr>
        <w:t>enie techniczne i sanitarne</w:t>
      </w:r>
    </w:p>
    <w:p w:rsidR="00621BAC" w:rsidRPr="00DC3FA3" w:rsidRDefault="00DC3FA3" w:rsidP="00621BA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piec dwufunkcyjny z zamkniętą komorą spalania </w:t>
      </w:r>
    </w:p>
    <w:p w:rsidR="00621BAC" w:rsidRPr="00DC3FA3" w:rsidRDefault="00DC3FA3" w:rsidP="00621BAC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aneks kuchenny</w:t>
      </w:r>
      <w:r w:rsidR="00621BAC" w:rsidRPr="00DC3FA3">
        <w:rPr>
          <w:rFonts w:asciiTheme="majorHAnsi" w:hAnsiTheme="majorHAnsi" w:cs="Arial"/>
          <w:sz w:val="24"/>
          <w:szCs w:val="24"/>
        </w:rPr>
        <w:t xml:space="preserve"> lub kuchnia </w:t>
      </w:r>
      <w:r w:rsidR="00174471" w:rsidRPr="00DC3FA3">
        <w:rPr>
          <w:rFonts w:asciiTheme="majorHAnsi" w:hAnsiTheme="majorHAnsi" w:cs="Arial"/>
          <w:sz w:val="24"/>
          <w:szCs w:val="24"/>
        </w:rPr>
        <w:t>: szafka</w:t>
      </w:r>
      <w:r w:rsidR="00621BAC" w:rsidRPr="00DC3FA3">
        <w:rPr>
          <w:rFonts w:asciiTheme="majorHAnsi" w:hAnsiTheme="majorHAnsi" w:cs="Arial"/>
          <w:sz w:val="24"/>
          <w:szCs w:val="24"/>
        </w:rPr>
        <w:t xml:space="preserve"> z blatem kuchennym laminowanym pod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zlewozmywak</w:t>
      </w:r>
      <w:r w:rsidR="00621BAC" w:rsidRPr="00DC3FA3">
        <w:rPr>
          <w:rFonts w:asciiTheme="majorHAnsi" w:hAnsiTheme="majorHAnsi" w:cs="Arial"/>
          <w:sz w:val="24"/>
          <w:szCs w:val="24"/>
        </w:rPr>
        <w:t xml:space="preserve"> dwukomorowy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ze stali nierdzewnej wpuszczony w blat, wylewka mieszająca, </w:t>
      </w:r>
      <w:r w:rsidR="00621BAC" w:rsidRPr="00DC3FA3">
        <w:rPr>
          <w:rFonts w:asciiTheme="majorHAnsi" w:hAnsiTheme="majorHAnsi" w:cs="Arial"/>
          <w:sz w:val="24"/>
          <w:szCs w:val="24"/>
        </w:rPr>
        <w:t xml:space="preserve">kuchenka gazowa </w:t>
      </w:r>
      <w:r w:rsidR="00174471" w:rsidRPr="00DC3FA3">
        <w:rPr>
          <w:rFonts w:asciiTheme="majorHAnsi" w:hAnsiTheme="majorHAnsi" w:cs="Arial"/>
          <w:sz w:val="24"/>
          <w:szCs w:val="24"/>
        </w:rPr>
        <w:t>4 palnikowa</w:t>
      </w:r>
      <w:r w:rsidR="00621BAC" w:rsidRPr="00DC3FA3">
        <w:rPr>
          <w:rFonts w:asciiTheme="majorHAnsi" w:hAnsiTheme="majorHAnsi" w:cs="Arial"/>
          <w:sz w:val="24"/>
          <w:szCs w:val="24"/>
        </w:rPr>
        <w:t xml:space="preserve"> z piekarnikiem elektrycznym,</w:t>
      </w:r>
    </w:p>
    <w:p w:rsidR="00174471" w:rsidRPr="00DC3FA3" w:rsidRDefault="00DC3FA3" w:rsidP="00621BAC">
      <w:p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 -</w:t>
      </w:r>
      <w:r w:rsidR="00174471" w:rsidRPr="00DC3FA3">
        <w:rPr>
          <w:rFonts w:asciiTheme="majorHAnsi" w:hAnsiTheme="majorHAnsi" w:cs="Arial"/>
          <w:sz w:val="24"/>
          <w:szCs w:val="24"/>
        </w:rPr>
        <w:t>wyposażenie łazienki: toaleta typu kompakt, brodzik natryskowy stalowy emaliowany</w:t>
      </w:r>
      <w:r w:rsidR="00621BAC" w:rsidRPr="00DC3FA3">
        <w:rPr>
          <w:rFonts w:asciiTheme="majorHAnsi" w:hAnsiTheme="majorHAnsi" w:cs="Arial"/>
          <w:sz w:val="24"/>
          <w:szCs w:val="24"/>
        </w:rPr>
        <w:t xml:space="preserve"> </w:t>
      </w:r>
      <w:r w:rsidR="00174471" w:rsidRPr="00DC3FA3">
        <w:rPr>
          <w:rFonts w:asciiTheme="majorHAnsi" w:hAnsiTheme="majorHAnsi" w:cs="Arial"/>
          <w:sz w:val="24"/>
          <w:szCs w:val="24"/>
        </w:rPr>
        <w:t>głębokości minimum 2</w:t>
      </w:r>
      <w:r w:rsidR="00621BAC" w:rsidRPr="00DC3FA3">
        <w:rPr>
          <w:rFonts w:asciiTheme="majorHAnsi" w:hAnsiTheme="majorHAnsi" w:cs="Arial"/>
          <w:sz w:val="24"/>
          <w:szCs w:val="24"/>
        </w:rPr>
        <w:t>0cm, bateria prysznicowa mieszają</w:t>
      </w:r>
      <w:r w:rsidR="00174471" w:rsidRPr="00DC3FA3">
        <w:rPr>
          <w:rFonts w:asciiTheme="majorHAnsi" w:hAnsiTheme="majorHAnsi" w:cs="Arial"/>
          <w:sz w:val="24"/>
          <w:szCs w:val="24"/>
        </w:rPr>
        <w:t>ca,</w:t>
      </w:r>
      <w:r w:rsidR="00621BAC" w:rsidRPr="00DC3FA3">
        <w:rPr>
          <w:rFonts w:asciiTheme="majorHAnsi" w:hAnsiTheme="majorHAnsi" w:cs="Arial"/>
          <w:sz w:val="24"/>
          <w:szCs w:val="24"/>
        </w:rPr>
        <w:t xml:space="preserve"> umywalka ceramiczna z wylewka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miesza</w:t>
      </w:r>
      <w:r w:rsidR="00621BAC" w:rsidRPr="00DC3FA3">
        <w:rPr>
          <w:rFonts w:asciiTheme="majorHAnsi" w:hAnsiTheme="majorHAnsi" w:cs="Arial"/>
          <w:sz w:val="24"/>
          <w:szCs w:val="24"/>
        </w:rPr>
        <w:t>jącą</w:t>
      </w:r>
    </w:p>
    <w:p w:rsidR="00174471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liczniki: gazu, wody, energii elektrycznej (zabudowane na </w:t>
      </w:r>
      <w:r w:rsidR="00621BAC" w:rsidRPr="00DC3FA3">
        <w:rPr>
          <w:rFonts w:asciiTheme="majorHAnsi" w:hAnsiTheme="majorHAnsi" w:cs="Arial"/>
          <w:sz w:val="24"/>
          <w:szCs w:val="24"/>
        </w:rPr>
        <w:t>klatce schodowej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budynku)</w:t>
      </w:r>
    </w:p>
    <w:p w:rsidR="001672FB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672FB" w:rsidRPr="001672FB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672FB">
        <w:rPr>
          <w:rFonts w:asciiTheme="majorHAnsi" w:hAnsiTheme="majorHAnsi" w:cs="Arial"/>
          <w:b/>
          <w:sz w:val="24"/>
          <w:szCs w:val="24"/>
        </w:rPr>
        <w:t>1.7.7. instalacja domofonowa</w:t>
      </w:r>
    </w:p>
    <w:p w:rsidR="00DC3FA3" w:rsidRPr="00DC3FA3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74471" w:rsidRPr="001672FB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1672FB">
        <w:rPr>
          <w:rFonts w:asciiTheme="majorHAnsi" w:hAnsiTheme="majorHAnsi" w:cs="Arial"/>
          <w:b/>
          <w:sz w:val="24"/>
          <w:szCs w:val="24"/>
        </w:rPr>
        <w:t xml:space="preserve">2. </w:t>
      </w:r>
      <w:r w:rsidR="001672FB">
        <w:rPr>
          <w:rFonts w:asciiTheme="majorHAnsi" w:hAnsiTheme="majorHAnsi" w:cs="Arial"/>
          <w:b/>
          <w:sz w:val="24"/>
          <w:szCs w:val="24"/>
        </w:rPr>
        <w:t>ZAGOSPODAROWANIE TERENU</w:t>
      </w:r>
    </w:p>
    <w:p w:rsidR="00174471" w:rsidRPr="001672FB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1672FB">
        <w:rPr>
          <w:rFonts w:asciiTheme="majorHAnsi" w:hAnsiTheme="majorHAnsi" w:cs="Arial"/>
          <w:sz w:val="24"/>
          <w:szCs w:val="24"/>
        </w:rPr>
        <w:t>2.1. dojś</w:t>
      </w:r>
      <w:r w:rsidR="00BE51EC" w:rsidRPr="001672FB">
        <w:rPr>
          <w:rFonts w:asciiTheme="majorHAnsi" w:hAnsiTheme="majorHAnsi" w:cs="Arial"/>
          <w:sz w:val="24"/>
          <w:szCs w:val="24"/>
        </w:rPr>
        <w:t>cia do budynku</w:t>
      </w:r>
      <w:r w:rsidRPr="001672FB">
        <w:rPr>
          <w:rFonts w:asciiTheme="majorHAnsi" w:hAnsiTheme="majorHAnsi" w:cs="Arial"/>
          <w:sz w:val="24"/>
          <w:szCs w:val="24"/>
        </w:rPr>
        <w:t xml:space="preserve"> - chodniki</w:t>
      </w:r>
    </w:p>
    <w:p w:rsidR="00174471" w:rsidRPr="00DC3FA3" w:rsidRDefault="00BE51EC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wykonane z kostki betonowej, p</w:t>
      </w:r>
      <w:r w:rsidR="00174471" w:rsidRPr="00DC3FA3">
        <w:rPr>
          <w:rFonts w:asciiTheme="majorHAnsi" w:hAnsiTheme="majorHAnsi" w:cs="Arial"/>
          <w:sz w:val="24"/>
          <w:szCs w:val="24"/>
        </w:rPr>
        <w:t>odbudowa musi um</w:t>
      </w:r>
      <w:r w:rsidRPr="00DC3FA3">
        <w:rPr>
          <w:rFonts w:asciiTheme="majorHAnsi" w:hAnsiTheme="majorHAnsi" w:cs="Arial"/>
          <w:sz w:val="24"/>
          <w:szCs w:val="24"/>
        </w:rPr>
        <w:t>ożliwić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przejazd samochodom osobowym</w:t>
      </w:r>
    </w:p>
    <w:p w:rsidR="00174471" w:rsidRPr="00DC3FA3" w:rsidRDefault="00621BAC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2.2. dojś</w:t>
      </w:r>
      <w:r w:rsidR="001672FB">
        <w:rPr>
          <w:rFonts w:asciiTheme="majorHAnsi" w:hAnsiTheme="majorHAnsi" w:cs="Arial"/>
          <w:sz w:val="24"/>
          <w:szCs w:val="24"/>
        </w:rPr>
        <w:t>cie do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budynku wielorodzinnego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wykonać o nawierzchni z kostki betonowej szerokości 1,5m</w:t>
      </w:r>
    </w:p>
    <w:p w:rsidR="00174471" w:rsidRPr="00DC3FA3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2.3. wejście</w:t>
      </w:r>
      <w:r w:rsidR="00621BAC" w:rsidRPr="00DC3FA3">
        <w:rPr>
          <w:rFonts w:asciiTheme="majorHAnsi" w:hAnsiTheme="majorHAnsi" w:cs="Arial"/>
          <w:sz w:val="24"/>
          <w:szCs w:val="24"/>
        </w:rPr>
        <w:t xml:space="preserve"> do budynku</w:t>
      </w:r>
    </w:p>
    <w:p w:rsidR="00174471" w:rsidRPr="00DC3FA3" w:rsidRDefault="00621BAC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Wykonać z kostki betonowej z wtopioną wycieraczką stalową</w:t>
      </w:r>
      <w:r w:rsidR="00DC3FA3">
        <w:rPr>
          <w:rFonts w:asciiTheme="majorHAnsi" w:hAnsiTheme="majorHAnsi" w:cs="Arial"/>
          <w:sz w:val="24"/>
          <w:szCs w:val="24"/>
        </w:rPr>
        <w:t>.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2.4. plac parkingowy dla samochodów osobowych</w:t>
      </w:r>
    </w:p>
    <w:p w:rsidR="00174471" w:rsidRPr="00DC3FA3" w:rsidRDefault="00174471" w:rsidP="00BE51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 xml:space="preserve">Wykonać w formie utwardzonego placu 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 xml:space="preserve">2.5. </w:t>
      </w:r>
      <w:r w:rsidR="00BE51EC" w:rsidRPr="00DC3FA3">
        <w:rPr>
          <w:rFonts w:asciiTheme="majorHAnsi" w:hAnsiTheme="majorHAnsi" w:cs="Arial"/>
          <w:sz w:val="24"/>
          <w:szCs w:val="24"/>
        </w:rPr>
        <w:t xml:space="preserve">istniejący wjazd na teren działki </w:t>
      </w:r>
    </w:p>
    <w:p w:rsidR="00174471" w:rsidRPr="00DC3FA3" w:rsidRDefault="00BE51EC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- nawiązać wysokościowo do istniejących rzędnych wjazdu i wykonać połączenie z drogą dojazdową. Konstrukcja wjazdu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 odpowiednia dla ruch pojazdów do 12 ton.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2.6. miejsce gromadzenia odpadów komunalnych</w:t>
      </w:r>
    </w:p>
    <w:p w:rsidR="00174471" w:rsidRPr="00DC3FA3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wykonać plac o nawierzchni z kostki betonowej. Konstrukcja odpowiednia dla ruch pojazdów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do 12 ton</w:t>
      </w:r>
    </w:p>
    <w:p w:rsidR="00174471" w:rsidRPr="00DC3FA3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  <w:vertAlign w:val="superscript"/>
        </w:rPr>
      </w:pPr>
      <w:r>
        <w:rPr>
          <w:rFonts w:asciiTheme="majorHAnsi" w:hAnsiTheme="majorHAnsi" w:cs="Arial"/>
          <w:sz w:val="24"/>
          <w:szCs w:val="24"/>
        </w:rPr>
        <w:t xml:space="preserve">- </w:t>
      </w:r>
      <w:r w:rsidR="00174471" w:rsidRPr="00DC3FA3">
        <w:rPr>
          <w:rFonts w:asciiTheme="majorHAnsi" w:hAnsiTheme="majorHAnsi" w:cs="Arial"/>
          <w:sz w:val="24"/>
          <w:szCs w:val="24"/>
        </w:rPr>
        <w:t>ustawić wiatę śmietnikową mieszczącą minimum 6 kontenerów o pojemnoś</w:t>
      </w:r>
      <w:r w:rsidR="00BE51EC" w:rsidRPr="00DC3FA3">
        <w:rPr>
          <w:rFonts w:asciiTheme="majorHAnsi" w:hAnsiTheme="majorHAnsi" w:cs="Arial"/>
          <w:sz w:val="24"/>
          <w:szCs w:val="24"/>
        </w:rPr>
        <w:t>ci 1,1m</w:t>
      </w:r>
      <w:r w:rsidR="00BE51EC" w:rsidRPr="00DC3FA3">
        <w:rPr>
          <w:rFonts w:asciiTheme="majorHAnsi" w:hAnsiTheme="majorHAnsi" w:cs="Arial"/>
          <w:sz w:val="24"/>
          <w:szCs w:val="24"/>
          <w:vertAlign w:val="superscript"/>
        </w:rPr>
        <w:t>3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 xml:space="preserve">Konstrukcja wiaty stalowa lub betonowa (elementy stalowe winny </w:t>
      </w:r>
      <w:r w:rsidR="00DC3FA3">
        <w:rPr>
          <w:rFonts w:asciiTheme="majorHAnsi" w:hAnsiTheme="majorHAnsi" w:cs="Arial"/>
          <w:sz w:val="24"/>
          <w:szCs w:val="24"/>
        </w:rPr>
        <w:t>malowane proszkowo</w:t>
      </w:r>
      <w:r w:rsidRPr="00DC3FA3">
        <w:rPr>
          <w:rFonts w:asciiTheme="majorHAnsi" w:hAnsiTheme="majorHAnsi" w:cs="Arial"/>
          <w:sz w:val="24"/>
          <w:szCs w:val="24"/>
        </w:rPr>
        <w:t>), nie</w:t>
      </w:r>
      <w:r w:rsidR="00DC3FA3">
        <w:rPr>
          <w:rFonts w:asciiTheme="majorHAnsi" w:hAnsiTheme="majorHAnsi" w:cs="Arial"/>
          <w:sz w:val="24"/>
          <w:szCs w:val="24"/>
        </w:rPr>
        <w:t xml:space="preserve"> </w:t>
      </w:r>
      <w:r w:rsidRPr="00DC3FA3">
        <w:rPr>
          <w:rFonts w:asciiTheme="majorHAnsi" w:hAnsiTheme="majorHAnsi" w:cs="Arial"/>
          <w:sz w:val="24"/>
          <w:szCs w:val="24"/>
        </w:rPr>
        <w:t>stosować elementów drewnianych.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2.7. oświetlenie terenu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lastRenderedPageBreak/>
        <w:t xml:space="preserve">Wykonać poprzez ustawienie </w:t>
      </w:r>
      <w:r w:rsidR="00BE51EC" w:rsidRPr="00DC3FA3">
        <w:rPr>
          <w:rFonts w:asciiTheme="majorHAnsi" w:hAnsiTheme="majorHAnsi" w:cs="Arial"/>
          <w:sz w:val="24"/>
          <w:szCs w:val="24"/>
        </w:rPr>
        <w:t xml:space="preserve"> latarń</w:t>
      </w:r>
      <w:r w:rsidRPr="00DC3FA3">
        <w:rPr>
          <w:rFonts w:asciiTheme="majorHAnsi" w:hAnsiTheme="majorHAnsi" w:cs="Arial"/>
          <w:sz w:val="24"/>
          <w:szCs w:val="24"/>
        </w:rPr>
        <w:t xml:space="preserve"> parkowych na słupach stalowych o wysokości 5m</w:t>
      </w:r>
    </w:p>
    <w:p w:rsidR="001672FB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672FB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3. uzbrojenie terenu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3.1. kanalizacja sanitarna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 xml:space="preserve">Wykonać kanalizację sanitarną </w:t>
      </w:r>
      <w:r w:rsidR="00BE51EC" w:rsidRPr="00DC3FA3">
        <w:rPr>
          <w:rFonts w:asciiTheme="majorHAnsi" w:hAnsiTheme="majorHAnsi" w:cs="Arial"/>
          <w:sz w:val="24"/>
          <w:szCs w:val="24"/>
        </w:rPr>
        <w:t>dla potrzeb planowanego</w:t>
      </w:r>
      <w:r w:rsidRPr="00DC3FA3">
        <w:rPr>
          <w:rFonts w:asciiTheme="majorHAnsi" w:hAnsiTheme="majorHAnsi" w:cs="Arial"/>
          <w:sz w:val="24"/>
          <w:szCs w:val="24"/>
        </w:rPr>
        <w:t xml:space="preserve"> budynku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mieszkalnego wielorodzinnego zlokalizowanego na działce inwestycyjnej.</w:t>
      </w:r>
    </w:p>
    <w:p w:rsidR="00BE51EC" w:rsidRPr="00DC3FA3" w:rsidRDefault="00174471" w:rsidP="00BE51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Podłą</w:t>
      </w:r>
      <w:r w:rsidR="00BE51EC" w:rsidRPr="00DC3FA3">
        <w:rPr>
          <w:rFonts w:asciiTheme="majorHAnsi" w:hAnsiTheme="majorHAnsi" w:cs="Arial"/>
          <w:sz w:val="24"/>
          <w:szCs w:val="24"/>
        </w:rPr>
        <w:t>czyć</w:t>
      </w:r>
      <w:r w:rsidRPr="00DC3FA3">
        <w:rPr>
          <w:rFonts w:asciiTheme="majorHAnsi" w:hAnsiTheme="majorHAnsi" w:cs="Arial"/>
          <w:sz w:val="24"/>
          <w:szCs w:val="24"/>
        </w:rPr>
        <w:t xml:space="preserve"> zgodnie z warunkami przyłączenia do sieci</w:t>
      </w:r>
      <w:r w:rsidR="00DC3FA3">
        <w:rPr>
          <w:rFonts w:asciiTheme="majorHAnsi" w:hAnsiTheme="majorHAnsi" w:cs="Arial"/>
          <w:sz w:val="24"/>
          <w:szCs w:val="24"/>
        </w:rPr>
        <w:t>.</w:t>
      </w:r>
      <w:r w:rsidRPr="00DC3FA3">
        <w:rPr>
          <w:rFonts w:asciiTheme="majorHAnsi" w:hAnsiTheme="majorHAnsi" w:cs="Arial"/>
          <w:sz w:val="24"/>
          <w:szCs w:val="24"/>
        </w:rPr>
        <w:t xml:space="preserve"> 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3.2. sieć gazowa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Wykonać sieć gazową dla potrzeb planowanych budynków oraz budynku mieszkalnego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wielorodzinnego zlokalizowanego na działce inwestycyjnej. Dla budynku wielorodzinnego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wykonać przyłącze i zabudować na jego elewacji skrzynkę dla reduktora.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Podłączyć do gazocią</w:t>
      </w:r>
      <w:r w:rsidR="00BE51EC" w:rsidRPr="00DC3FA3">
        <w:rPr>
          <w:rFonts w:asciiTheme="majorHAnsi" w:hAnsiTheme="majorHAnsi" w:cs="Arial"/>
          <w:sz w:val="24"/>
          <w:szCs w:val="24"/>
        </w:rPr>
        <w:t>gu w ul. Cmentarnej</w:t>
      </w:r>
      <w:r w:rsidRPr="00DC3FA3">
        <w:rPr>
          <w:rFonts w:asciiTheme="majorHAnsi" w:hAnsiTheme="majorHAnsi" w:cs="Arial"/>
          <w:sz w:val="24"/>
          <w:szCs w:val="24"/>
        </w:rPr>
        <w:t xml:space="preserve"> zgodnie z warunkami przyłączenia do sieci.</w:t>
      </w:r>
    </w:p>
    <w:p w:rsidR="001672FB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3.3. sieć energetyczna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Wykonać sieć energetyczną prowadząc przewody pod ziemią.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 xml:space="preserve">Zabudować </w:t>
      </w:r>
      <w:proofErr w:type="spellStart"/>
      <w:r w:rsidRPr="00DC3FA3">
        <w:rPr>
          <w:rFonts w:asciiTheme="majorHAnsi" w:hAnsiTheme="majorHAnsi" w:cs="Arial"/>
          <w:sz w:val="24"/>
          <w:szCs w:val="24"/>
        </w:rPr>
        <w:t>podlicznik</w:t>
      </w:r>
      <w:proofErr w:type="spellEnd"/>
      <w:r w:rsidRPr="00DC3FA3">
        <w:rPr>
          <w:rFonts w:asciiTheme="majorHAnsi" w:hAnsiTheme="majorHAnsi" w:cs="Arial"/>
          <w:sz w:val="24"/>
          <w:szCs w:val="24"/>
        </w:rPr>
        <w:t xml:space="preserve"> dla instalacji oświetlenia terenu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Podłączyć do sieci zgodnie z warunkami przyłączenia</w:t>
      </w:r>
    </w:p>
    <w:p w:rsidR="001672FB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3.4. wodociąg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Podłączyć do sieci zgodnie z warunkami przyłączenia.</w:t>
      </w:r>
    </w:p>
    <w:p w:rsidR="001672FB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3.5. kanalizacja deszczowa</w:t>
      </w:r>
    </w:p>
    <w:p w:rsidR="00174471" w:rsidRPr="00DC3FA3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-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Wykonać skuteczne odwodnienie terenu </w:t>
      </w:r>
      <w:r w:rsidR="00BE51EC" w:rsidRPr="00DC3FA3">
        <w:rPr>
          <w:rFonts w:asciiTheme="majorHAnsi" w:hAnsiTheme="majorHAnsi" w:cs="Arial"/>
          <w:sz w:val="24"/>
          <w:szCs w:val="24"/>
        </w:rPr>
        <w:t xml:space="preserve"> i </w:t>
      </w:r>
      <w:r w:rsidR="00174471" w:rsidRPr="00DC3FA3">
        <w:rPr>
          <w:rFonts w:asciiTheme="majorHAnsi" w:hAnsiTheme="majorHAnsi" w:cs="Arial"/>
          <w:sz w:val="24"/>
          <w:szCs w:val="24"/>
        </w:rPr>
        <w:t>ciągów komunikacyjnych</w:t>
      </w:r>
    </w:p>
    <w:p w:rsidR="001672FB" w:rsidRDefault="001672FB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4. uwagi ogólne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4.1. gwarancje</w:t>
      </w:r>
    </w:p>
    <w:p w:rsidR="00174471" w:rsidRPr="00DC3FA3" w:rsidRDefault="00174471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DC3FA3">
        <w:rPr>
          <w:rFonts w:asciiTheme="majorHAnsi" w:hAnsiTheme="majorHAnsi" w:cs="Arial"/>
          <w:sz w:val="24"/>
          <w:szCs w:val="24"/>
        </w:rPr>
        <w:t>niezależnie od wymogów dotyczących trwałości poszczególnych materiałów, wymaga się by:</w:t>
      </w:r>
    </w:p>
    <w:p w:rsidR="00174471" w:rsidRPr="00DC3FA3" w:rsidRDefault="00DC3FA3" w:rsidP="0017447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-</w:t>
      </w:r>
      <w:r w:rsidR="00174471" w:rsidRPr="00DC3FA3">
        <w:rPr>
          <w:rFonts w:asciiTheme="majorHAnsi" w:hAnsiTheme="majorHAnsi" w:cs="Arial"/>
          <w:sz w:val="24"/>
          <w:szCs w:val="24"/>
        </w:rPr>
        <w:t>w okresie 5 lat nie pojawiły się jakiekolwiek ogniska korozji na elementach stalowych</w:t>
      </w:r>
    </w:p>
    <w:p w:rsidR="00174471" w:rsidRPr="00DC3FA3" w:rsidRDefault="00DC3FA3" w:rsidP="00BE51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-</w:t>
      </w:r>
      <w:r w:rsidR="00174471" w:rsidRPr="00DC3FA3">
        <w:rPr>
          <w:rFonts w:asciiTheme="majorHAnsi" w:hAnsiTheme="majorHAnsi" w:cs="Arial"/>
          <w:sz w:val="24"/>
          <w:szCs w:val="24"/>
        </w:rPr>
        <w:t>w ok</w:t>
      </w:r>
      <w:r w:rsidR="00BE51EC" w:rsidRPr="00DC3FA3">
        <w:rPr>
          <w:rFonts w:asciiTheme="majorHAnsi" w:hAnsiTheme="majorHAnsi" w:cs="Arial"/>
          <w:sz w:val="24"/>
          <w:szCs w:val="24"/>
        </w:rPr>
        <w:t>resie 20 lat nie doszło do zagroż</w:t>
      </w:r>
      <w:r w:rsidR="00174471" w:rsidRPr="00DC3FA3">
        <w:rPr>
          <w:rFonts w:asciiTheme="majorHAnsi" w:hAnsiTheme="majorHAnsi" w:cs="Arial"/>
          <w:sz w:val="24"/>
          <w:szCs w:val="24"/>
        </w:rPr>
        <w:t xml:space="preserve">enia konstrukcji budynku </w:t>
      </w:r>
    </w:p>
    <w:p w:rsidR="00174471" w:rsidRPr="00DC3FA3" w:rsidRDefault="00174471" w:rsidP="00174471">
      <w:pPr>
        <w:rPr>
          <w:rFonts w:asciiTheme="majorHAnsi" w:hAnsiTheme="majorHAnsi" w:cs="Arial"/>
          <w:sz w:val="24"/>
          <w:szCs w:val="24"/>
        </w:rPr>
      </w:pPr>
    </w:p>
    <w:p w:rsidR="00174471" w:rsidRPr="00DC3FA3" w:rsidRDefault="00174471" w:rsidP="00174471">
      <w:pPr>
        <w:rPr>
          <w:rFonts w:asciiTheme="majorHAnsi" w:hAnsiTheme="majorHAnsi" w:cs="Arial"/>
          <w:sz w:val="24"/>
          <w:szCs w:val="24"/>
        </w:rPr>
      </w:pPr>
    </w:p>
    <w:p w:rsidR="00174471" w:rsidRPr="00DC3FA3" w:rsidRDefault="00174471" w:rsidP="00174471">
      <w:pPr>
        <w:rPr>
          <w:rFonts w:asciiTheme="majorHAnsi" w:hAnsiTheme="majorHAnsi" w:cs="Arial"/>
          <w:sz w:val="24"/>
          <w:szCs w:val="24"/>
        </w:rPr>
      </w:pPr>
    </w:p>
    <w:sectPr w:rsidR="00174471" w:rsidRPr="00DC3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FC1"/>
    <w:rsid w:val="0005137E"/>
    <w:rsid w:val="001672FB"/>
    <w:rsid w:val="00174471"/>
    <w:rsid w:val="001A3AFB"/>
    <w:rsid w:val="001F72A5"/>
    <w:rsid w:val="004420B6"/>
    <w:rsid w:val="004F0D44"/>
    <w:rsid w:val="0051560E"/>
    <w:rsid w:val="00621BAC"/>
    <w:rsid w:val="008D0F9C"/>
    <w:rsid w:val="00BE51EC"/>
    <w:rsid w:val="00CC7FC1"/>
    <w:rsid w:val="00DC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0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0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815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AJańczak</dc:creator>
  <cp:lastModifiedBy>AJańczak</cp:lastModifiedBy>
  <cp:revision>6</cp:revision>
  <cp:lastPrinted>2015-04-02T09:24:00Z</cp:lastPrinted>
  <dcterms:created xsi:type="dcterms:W3CDTF">2015-03-06T12:25:00Z</dcterms:created>
  <dcterms:modified xsi:type="dcterms:W3CDTF">2015-04-02T09:54:00Z</dcterms:modified>
</cp:coreProperties>
</file>